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tekstu"/>
        <w:rPr>
          <w:rFonts w:ascii="Arial" w:hAnsi="Arial" w:cs="Arial"/>
          <w:b/>
          <w:b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49620" cy="85026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Zgodnie z obowiązkiem nałożonym art. 13 Rozporządzenia Parlamentu Europejskiego i Rady (UE) 2016/679 z dnia 27 kwietnia 2016 r. w sprawie ochrony osób fizycznych w związku z przetwarzaniem danych osobowych i w sprawie swobodnego przepływu takich danych (RODO), poniżej przekazujemy informacje dotyczące przetwarzania Pani/Pana oraz dziecka/podopiecznego danych osobowych:</w:t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Administratorem danych osobowych jest Uczniowski Klub Sportowy „Jedynka” z siedzibą w Morągu   14-300, ul. Mickiewicza 25 (dalej zwanej: Administratorem);</w:t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sz w:val="20"/>
          <w:szCs w:val="20"/>
        </w:rPr>
      </w:pPr>
      <w:r>
        <w:rPr>
          <w:sz w:val="20"/>
          <w:szCs w:val="20"/>
          <w:lang w:eastAsia="pl-PL"/>
        </w:rPr>
        <w:t>Kontakt z administratorem danych jest możliwy pod adresem email:</w:t>
      </w:r>
      <w:r>
        <w:rPr>
          <w:rStyle w:val="Czeinternetowe"/>
          <w:color w:val="auto"/>
          <w:sz w:val="20"/>
          <w:szCs w:val="20"/>
          <w:u w:val="none"/>
        </w:rPr>
        <w:t xml:space="preserve"> grawirtualna</w:t>
      </w:r>
      <w:r>
        <w:rPr>
          <w:sz w:val="20"/>
          <w:szCs w:val="20"/>
        </w:rPr>
        <w:t>@gmail.com</w:t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Państwa dane osobowe przetwarzane będą w celach związanych z działalnością Uczniowski Klub Sportowy „Jedynka”, na podstawie:</w:t>
      </w:r>
    </w:p>
    <w:p>
      <w:pPr>
        <w:pStyle w:val="ListParagraph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- art. 6 ust. 1 lit. a – na podstawie wyrażonej zgody,</w:t>
      </w:r>
    </w:p>
    <w:p>
      <w:pPr>
        <w:pStyle w:val="ListParagraph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 xml:space="preserve">- art. 6 ust. 1 lit. b – dla wypełnienia zobowiązań umownych, </w:t>
      </w:r>
    </w:p>
    <w:p>
      <w:pPr>
        <w:pStyle w:val="ListParagraph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 xml:space="preserve">- art. 6 ust. 1 lit. c – dla wypełnienia obowiązków prawnych, </w:t>
      </w:r>
    </w:p>
    <w:p>
      <w:pPr>
        <w:pStyle w:val="ListParagraph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- art. 6 ust. 1 lit. f – do celów wynikających z prawnie uzasadnionych interesów Administratora, ogólnego rozporządzenia o ochronie danych osobowych z dnia 27 kwietnia 2016 r.;</w:t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Odbiorcami Państwa danych osobowych mogą być Poczta Polska S.A., kancelarie prawnicze, audytorzy, zespół projektowy, Narodowy Instytut Wolności i Centrum Rozwoju Społeczeństwa Obywatelskiego;</w:t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Państwa dane osobowe przechowywane będą przez okres 5 lat od momentu rozliczenia projektu;</w:t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color w:val="FF0000"/>
          <w:sz w:val="20"/>
          <w:szCs w:val="20"/>
          <w:lang w:eastAsia="pl-PL"/>
        </w:rPr>
      </w:pPr>
      <w:r>
        <w:rPr>
          <w:rFonts w:eastAsia="Calibri"/>
          <w:sz w:val="20"/>
          <w:szCs w:val="20"/>
          <w:lang w:eastAsia="pl-PL"/>
        </w:rPr>
        <w:t>Posiadają Państwo prawo</w:t>
      </w:r>
      <w:r>
        <w:rPr>
          <w:sz w:val="20"/>
          <w:szCs w:val="20"/>
          <w:lang w:eastAsia="pl-PL"/>
        </w:rPr>
        <w:t xml:space="preserve"> do: żądania od administratora dostępu do danych osobowych, prawo do ich sprostowania, usunięcia lub ograniczenia przetwarzania, prawo do wniesienia sprzeciwu wobec przetwarzania, prawo do przenoszenia danych, prawo do cofnięcia zgody w dowolnym momencie;</w:t>
      </w:r>
    </w:p>
    <w:p>
      <w:pPr>
        <w:pStyle w:val="ListParagraph"/>
        <w:suppressAutoHyphens w:val="false"/>
        <w:spacing w:lineRule="auto" w:line="276"/>
        <w:jc w:val="both"/>
        <w:rPr>
          <w:color w:val="FF0000"/>
          <w:sz w:val="20"/>
          <w:szCs w:val="20"/>
          <w:lang w:eastAsia="pl-PL"/>
        </w:rPr>
      </w:pPr>
      <w:r>
        <w:rPr>
          <w:b/>
          <w:i/>
          <w:sz w:val="20"/>
          <w:szCs w:val="20"/>
          <w:lang w:eastAsia="pl-PL"/>
        </w:rPr>
        <w:t>Uwaga:</w:t>
      </w:r>
      <w:r>
        <w:rPr>
          <w:i/>
          <w:sz w:val="20"/>
          <w:szCs w:val="20"/>
          <w:lang w:eastAsia="pl-PL"/>
        </w:rPr>
        <w:t xml:space="preserve"> Prawo do przeniesienia danych stosuje się, jeśli przetwarzanie opiera się na podstawie zgody lub umowy. Nie obejmuje ono administratorów, którzy przetwarzają dane niezbędne do wykonania zadania realizowanego w interesie publicznym lub   ramach sprawowania władzy publicznej powierzonej Administratorowi.</w:t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Jeżeli uważa Pani/ Pan, że przetwarzanie danych osobowych narusza przepisy o ochronie danych osobowych, ma Pani/Pan prawo wnieść skargę do organu nadzorczego, tj. Prezesa Urzędu Ochrony Danych Osobowych;</w:t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 xml:space="preserve"> </w:t>
      </w:r>
      <w:r>
        <w:rPr>
          <w:sz w:val="20"/>
          <w:szCs w:val="20"/>
          <w:lang w:eastAsia="pl-PL"/>
        </w:rPr>
        <w:t>Podanie danych osobowych nie jest warunkiem koniecznym do nawiązania współpracy z Uczniowskim Klubem Sportowym „Jedynka” jednakże nie podanie danych w zakresie wymaganym przez Administratora może skutkować odmową podjęcia współpracy;</w:t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Państwa dane będą poddane zautomatyzowanemu podejmowaniu decyzji (profilowaniu) w celu analizy formularza zgłoszeniowego;</w:t>
      </w:r>
    </w:p>
    <w:p>
      <w:pPr>
        <w:pStyle w:val="ListParagraph"/>
        <w:numPr>
          <w:ilvl w:val="0"/>
          <w:numId w:val="1"/>
        </w:numPr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Dane uczestnika projektu pn. „Ruch i zdrowie re(Aktywacja)” nie będą przekazane odbiorcy w państwie trzecim lub organizacji międzynarodowej.</w:t>
      </w:r>
    </w:p>
    <w:p>
      <w:pPr>
        <w:pStyle w:val="ListParagraph"/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</w:r>
    </w:p>
    <w:p>
      <w:pPr>
        <w:pStyle w:val="ListParagraph"/>
        <w:suppressAutoHyphens w:val="false"/>
        <w:spacing w:lineRule="auto" w:line="276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Wyrażam zgodę na przetwarzanie moich danych osobowych zawartych w formularzu  zgłoszeniowym dla potrzeb niezbędnych do udziału w projekcie zgodnie z RODO.</w:t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</w:r>
    </w:p>
    <w:p>
      <w:pPr>
        <w:pStyle w:val="Normal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 xml:space="preserve">…………………………………                 </w:t>
      </w:r>
      <w:r>
        <w:rPr>
          <w:sz w:val="20"/>
          <w:szCs w:val="20"/>
          <w:lang w:eastAsia="pl-PL"/>
        </w:rPr>
        <w:tab/>
        <w:tab/>
        <w:t>……………………………………………………..</w:t>
      </w:r>
    </w:p>
    <w:p>
      <w:pPr>
        <w:pStyle w:val="Normal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 xml:space="preserve">          </w:t>
      </w:r>
      <w:r>
        <w:rPr>
          <w:sz w:val="20"/>
          <w:szCs w:val="20"/>
          <w:lang w:eastAsia="pl-PL"/>
        </w:rPr>
        <w:t xml:space="preserve">Miejscowość i data                             </w:t>
        <w:tab/>
        <w:tab/>
        <w:t xml:space="preserve">   Podpis czytelny rodzica/opiekuna prawnego</w:t>
      </w:r>
    </w:p>
    <w:sectPr>
      <w:headerReference w:type="default" r:id="rId3"/>
      <w:footerReference w:type="default" r:id="rId4"/>
      <w:type w:val="nextPage"/>
      <w:pgSz w:w="11906" w:h="16838"/>
      <w:pgMar w:left="1276" w:right="1418" w:header="0" w:top="259" w:footer="154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Star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Tahoma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cs="Calibri"/>
        <w:sz w:val="20"/>
        <w:szCs w:val="20"/>
      </w:rPr>
      <w:t>Uczniowski Klub Sportowy „Jedynka”</w:t>
    </w:r>
  </w:p>
  <w:p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cs="Calibri"/>
        <w:sz w:val="20"/>
        <w:szCs w:val="20"/>
      </w:rPr>
      <w:t>ul. Mickiewicza 25 14-300 Morąg</w:t>
    </w:r>
  </w:p>
  <w:p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cs="Calibri"/>
        <w:sz w:val="20"/>
        <w:szCs w:val="20"/>
      </w:rPr>
      <w:t>NIP:7411944580   REGON:519569327</w:t>
    </w:r>
  </w:p>
  <w:p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cs="Calibri"/>
        <w:sz w:val="20"/>
        <w:szCs w:val="20"/>
      </w:rPr>
      <w:t>e-mail: grawirtualna@gmail.com, tel. 602 500 873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8"/>
        <w:tab w:val="center" w:pos="4536" w:leader="none"/>
      </w:tabs>
      <w:spacing w:before="0" w:after="0"/>
      <w:ind w:firstLine="1560"/>
      <w:contextualSpacing/>
      <w:rPr>
        <w:lang w:eastAsia="pl-PL"/>
      </w:rPr>
    </w:pPr>
    <w:r>
      <w:rPr>
        <w:lang w:eastAsia="pl-PL"/>
      </w:rPr>
    </w:r>
  </w:p>
  <w:p>
    <w:pPr>
      <w:pStyle w:val="Normal"/>
      <w:tabs>
        <w:tab w:val="clear" w:pos="708"/>
        <w:tab w:val="center" w:pos="4536" w:leader="none"/>
      </w:tabs>
      <w:spacing w:before="0" w:after="0"/>
      <w:ind w:firstLine="567"/>
      <w:contextualSpacing/>
      <w:rPr>
        <w:rFonts w:cs="Arial"/>
      </w:rPr>
    </w:pPr>
    <w:r>
      <w:rPr/>
      <w:t xml:space="preserve">                   </w:t>
    </w:r>
    <w:r>
      <w:rPr>
        <w:rFonts w:cs="Arial"/>
      </w:rPr>
      <w:t xml:space="preserve"> </w:t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c9238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ar-S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Domylnaczcionkaakapitu1" w:customStyle="1">
    <w:name w:val="Domyślna czcionka akapitu1"/>
    <w:qFormat/>
    <w:rsid w:val="00c9238f"/>
    <w:rPr/>
  </w:style>
  <w:style w:type="character" w:styleId="Znakinumeracji" w:customStyle="1">
    <w:name w:val="Znaki numeracji"/>
    <w:qFormat/>
    <w:rsid w:val="00c9238f"/>
    <w:rPr/>
  </w:style>
  <w:style w:type="character" w:styleId="Symbolewypunktowania" w:customStyle="1">
    <w:name w:val="Symbole wypunktowania"/>
    <w:qFormat/>
    <w:rsid w:val="00c9238f"/>
    <w:rPr>
      <w:rFonts w:ascii="StarSymbol" w:hAnsi="StarSymbol" w:eastAsia="StarSymbol" w:cs="StarSymbol"/>
      <w:sz w:val="18"/>
      <w:szCs w:val="18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semiHidden/>
    <w:qFormat/>
    <w:rsid w:val="00723992"/>
    <w:rPr>
      <w:vertAlign w:val="superscript"/>
    </w:rPr>
  </w:style>
  <w:style w:type="character" w:styleId="Pagenumber">
    <w:name w:val="page number"/>
    <w:basedOn w:val="DefaultParagraphFont"/>
    <w:qFormat/>
    <w:rsid w:val="00455da6"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8b363a"/>
    <w:rPr>
      <w:sz w:val="24"/>
      <w:szCs w:val="24"/>
      <w:lang w:eastAsia="ar-SA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d679a8"/>
    <w:rPr>
      <w:sz w:val="24"/>
      <w:szCs w:val="24"/>
      <w:lang w:eastAsia="ar-SA"/>
    </w:rPr>
  </w:style>
  <w:style w:type="character" w:styleId="Czeinternetowe">
    <w:name w:val="Łącze internetowe"/>
    <w:basedOn w:val="DefaultParagraphFont"/>
    <w:uiPriority w:val="99"/>
    <w:unhideWhenUsed/>
    <w:rsid w:val="00353a91"/>
    <w:rPr>
      <w:color w:val="0000FF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rsid w:val="00c9238f"/>
    <w:pPr>
      <w:spacing w:before="0" w:after="120"/>
    </w:pPr>
    <w:rPr/>
  </w:style>
  <w:style w:type="paragraph" w:styleId="Lista">
    <w:name w:val="List"/>
    <w:basedOn w:val="Tretekstu"/>
    <w:rsid w:val="00c9238f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rsid w:val="00c9238f"/>
    <w:pPr>
      <w:suppressLineNumbers/>
    </w:pPr>
    <w:rPr>
      <w:rFonts w:cs="Tahoma"/>
    </w:rPr>
  </w:style>
  <w:style w:type="paragraph" w:styleId="Nagwek1" w:customStyle="1">
    <w:name w:val="Nagłówek1"/>
    <w:basedOn w:val="Normal"/>
    <w:next w:val="Tretekstu"/>
    <w:qFormat/>
    <w:rsid w:val="00c9238f"/>
    <w:pPr>
      <w:keepNext w:val="true"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Podpis1" w:customStyle="1">
    <w:name w:val="Podpis1"/>
    <w:basedOn w:val="Normal"/>
    <w:qFormat/>
    <w:rsid w:val="00c9238f"/>
    <w:pPr>
      <w:suppressLineNumbers/>
      <w:spacing w:before="120" w:after="120"/>
    </w:pPr>
    <w:rPr>
      <w:rFonts w:cs="Tahoma"/>
      <w:i/>
      <w:iCs/>
    </w:rPr>
  </w:style>
  <w:style w:type="paragraph" w:styleId="Tytu">
    <w:name w:val="Title"/>
    <w:basedOn w:val="Normal"/>
    <w:next w:val="Podtytu"/>
    <w:qFormat/>
    <w:rsid w:val="00c9238f"/>
    <w:pPr>
      <w:jc w:val="center"/>
    </w:pPr>
    <w:rPr>
      <w:b/>
      <w:bCs/>
      <w:sz w:val="28"/>
    </w:rPr>
  </w:style>
  <w:style w:type="paragraph" w:styleId="Podtytu">
    <w:name w:val="Subtitle"/>
    <w:basedOn w:val="Nagwek1"/>
    <w:next w:val="Tretekstu"/>
    <w:qFormat/>
    <w:rsid w:val="00c9238f"/>
    <w:pPr>
      <w:jc w:val="center"/>
    </w:pPr>
    <w:rPr>
      <w:i/>
      <w:iCs/>
    </w:rPr>
  </w:style>
  <w:style w:type="paragraph" w:styleId="Wcicietrecitekstu">
    <w:name w:val="Body Text Indent"/>
    <w:basedOn w:val="Normal"/>
    <w:rsid w:val="00c9238f"/>
    <w:pPr>
      <w:spacing w:lineRule="auto" w:line="360"/>
      <w:ind w:left="454" w:hanging="0"/>
      <w:jc w:val="both"/>
    </w:pPr>
    <w:rPr/>
  </w:style>
  <w:style w:type="paragraph" w:styleId="Przypiskocowy">
    <w:name w:val="Endnote Text"/>
    <w:basedOn w:val="Normal"/>
    <w:semiHidden/>
    <w:rsid w:val="00723992"/>
    <w:pPr/>
    <w:rPr>
      <w:sz w:val="20"/>
      <w:szCs w:val="20"/>
    </w:rPr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uiPriority w:val="99"/>
    <w:rsid w:val="00455da6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semiHidden/>
    <w:qFormat/>
    <w:rsid w:val="0066030b"/>
    <w:pPr/>
    <w:rPr>
      <w:rFonts w:ascii="Tahoma" w:hAnsi="Tahoma" w:cs="Tahoma"/>
      <w:sz w:val="16"/>
      <w:szCs w:val="16"/>
    </w:rPr>
  </w:style>
  <w:style w:type="paragraph" w:styleId="Gwka">
    <w:name w:val="Header"/>
    <w:basedOn w:val="Normal"/>
    <w:link w:val="NagwekZnak"/>
    <w:uiPriority w:val="99"/>
    <w:rsid w:val="009e0c61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uiPriority w:val="34"/>
    <w:qFormat/>
    <w:rsid w:val="005a0f38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Application>LibreOffice/7.0.2.2$Windows_X86_64 LibreOffice_project/8349ace3c3162073abd90d81fd06dcfb6b36b994</Application>
  <Pages>1</Pages>
  <Words>407</Words>
  <Characters>2684</Characters>
  <CharactersWithSpaces>3153</CharactersWithSpaces>
  <Paragraphs>24</Paragraphs>
  <Company>Fundacja Rozwoju Regionu Łukta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2021-07-25T16:38:00Z</dcterms:created>
  <dc:creator>.</dc:creator>
  <dc:description/>
  <dc:language>pl-PL</dc:language>
  <cp:lastModifiedBy/>
  <cp:lastPrinted>2021-08-16T19:00:00Z</cp:lastPrinted>
  <dcterms:modified xsi:type="dcterms:W3CDTF">2022-06-06T22:18:53Z</dcterms:modified>
  <cp:revision>15</cp:revision>
  <dc:subject/>
  <dc:title>Umowa zlecenie nr 10/2003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Fundacja Rozwoju Regionu Łukta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